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06" w:rsidRPr="006D2BD7" w:rsidRDefault="00274C06" w:rsidP="00274C06">
      <w:pPr>
        <w:ind w:left="9356" w:right="-69"/>
        <w:rPr>
          <w:rStyle w:val="a5"/>
          <w:b w:val="0"/>
          <w:bCs/>
          <w:color w:val="000000"/>
          <w:sz w:val="26"/>
          <w:szCs w:val="26"/>
        </w:rPr>
      </w:pPr>
      <w:bookmarkStart w:id="0" w:name="sub_22"/>
      <w:r w:rsidRPr="006D2BD7">
        <w:rPr>
          <w:rStyle w:val="a5"/>
          <w:b w:val="0"/>
          <w:bCs/>
          <w:color w:val="000000"/>
          <w:sz w:val="26"/>
          <w:szCs w:val="26"/>
        </w:rPr>
        <w:t xml:space="preserve">Приложение </w:t>
      </w:r>
    </w:p>
    <w:p w:rsidR="00274C06" w:rsidRPr="006D2BD7" w:rsidRDefault="00274C06" w:rsidP="00274C06">
      <w:pPr>
        <w:ind w:left="9356"/>
        <w:rPr>
          <w:color w:val="000000"/>
          <w:sz w:val="26"/>
          <w:szCs w:val="26"/>
        </w:rPr>
      </w:pPr>
    </w:p>
    <w:bookmarkEnd w:id="0"/>
    <w:p w:rsidR="00274C06" w:rsidRPr="006D2BD7" w:rsidRDefault="00274C06" w:rsidP="00274C06">
      <w:pPr>
        <w:ind w:left="9356"/>
        <w:rPr>
          <w:rStyle w:val="a5"/>
          <w:b w:val="0"/>
          <w:bCs/>
          <w:color w:val="000000"/>
          <w:sz w:val="26"/>
          <w:szCs w:val="26"/>
        </w:rPr>
      </w:pPr>
      <w:r w:rsidRPr="006D2BD7">
        <w:rPr>
          <w:rStyle w:val="a5"/>
          <w:b w:val="0"/>
          <w:bCs/>
          <w:color w:val="000000"/>
          <w:sz w:val="26"/>
          <w:szCs w:val="26"/>
        </w:rPr>
        <w:t xml:space="preserve">к муниципальной программе «Повышение эффективности исполнения полномочий администрации Ленинского района города Челябинска </w:t>
      </w:r>
    </w:p>
    <w:p w:rsidR="00274C06" w:rsidRPr="00A35357" w:rsidRDefault="00274C06" w:rsidP="00274C06">
      <w:pPr>
        <w:rPr>
          <w:sz w:val="14"/>
          <w:szCs w:val="26"/>
        </w:rPr>
      </w:pPr>
    </w:p>
    <w:p w:rsidR="00274C06" w:rsidRPr="00A35357" w:rsidRDefault="00274C06" w:rsidP="00274C06">
      <w:pPr>
        <w:rPr>
          <w:sz w:val="26"/>
          <w:szCs w:val="26"/>
        </w:rPr>
      </w:pPr>
    </w:p>
    <w:p w:rsidR="00274C06" w:rsidRPr="006D2BD7" w:rsidRDefault="00274C06" w:rsidP="00274C06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D2BD7">
        <w:rPr>
          <w:rFonts w:ascii="Times New Roman" w:hAnsi="Times New Roman" w:cs="Times New Roman"/>
          <w:b w:val="0"/>
          <w:color w:val="000000"/>
          <w:sz w:val="26"/>
          <w:szCs w:val="26"/>
        </w:rPr>
        <w:t>План мероприятий муниципальной программы</w:t>
      </w:r>
    </w:p>
    <w:p w:rsidR="00274C06" w:rsidRPr="006D2BD7" w:rsidRDefault="00274C06" w:rsidP="00274C06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D2B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«Повышение эффективности исполнения полномочий администрации Ленинского района </w:t>
      </w:r>
      <w:r w:rsidRPr="006D2BD7">
        <w:rPr>
          <w:rFonts w:ascii="Times New Roman" w:hAnsi="Times New Roman" w:cs="Times New Roman"/>
          <w:b w:val="0"/>
          <w:color w:val="000000"/>
          <w:sz w:val="26"/>
          <w:szCs w:val="26"/>
        </w:rPr>
        <w:br/>
        <w:t>города Челябинска»</w:t>
      </w:r>
    </w:p>
    <w:p w:rsidR="00274C06" w:rsidRPr="00A35357" w:rsidRDefault="00274C06" w:rsidP="00274C06">
      <w:pPr>
        <w:rPr>
          <w:sz w:val="14"/>
          <w:szCs w:val="22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709"/>
        <w:gridCol w:w="1134"/>
        <w:gridCol w:w="992"/>
        <w:gridCol w:w="992"/>
        <w:gridCol w:w="993"/>
        <w:gridCol w:w="1134"/>
        <w:gridCol w:w="992"/>
        <w:gridCol w:w="992"/>
        <w:gridCol w:w="1276"/>
        <w:gridCol w:w="1701"/>
      </w:tblGrid>
      <w:tr w:rsidR="00274C06" w:rsidRPr="00A35357" w:rsidTr="00E537CF">
        <w:tc>
          <w:tcPr>
            <w:tcW w:w="426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№</w:t>
            </w:r>
          </w:p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 xml:space="preserve">Структурное подразделение, подведомственное учреждение, ответственное </w:t>
            </w:r>
            <w:r w:rsidRPr="00A35357">
              <w:rPr>
                <w:rFonts w:ascii="Times New Roman" w:hAnsi="Times New Roman" w:cs="Times New Roman"/>
              </w:rPr>
              <w:br/>
              <w:t>за реализацию мероприятия</w:t>
            </w:r>
          </w:p>
        </w:tc>
        <w:tc>
          <w:tcPr>
            <w:tcW w:w="709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Срок прове</w:t>
            </w:r>
            <w:r w:rsidRPr="00A35357">
              <w:rPr>
                <w:rFonts w:ascii="Times New Roman" w:hAnsi="Times New Roman" w:cs="Times New Roman"/>
              </w:rPr>
              <w:softHyphen/>
              <w:t>дения меропри</w:t>
            </w:r>
            <w:r w:rsidRPr="00A35357">
              <w:rPr>
                <w:rFonts w:ascii="Times New Roman" w:hAnsi="Times New Roman" w:cs="Times New Roman"/>
              </w:rPr>
              <w:softHyphen/>
              <w:t>ятия</w:t>
            </w:r>
          </w:p>
        </w:tc>
        <w:tc>
          <w:tcPr>
            <w:tcW w:w="6237" w:type="dxa"/>
            <w:gridSpan w:val="6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Планируемые объемы финансирования</w:t>
            </w:r>
          </w:p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Код главного распоряди</w:t>
            </w:r>
            <w:r w:rsidRPr="00A35357">
              <w:rPr>
                <w:rFonts w:ascii="Times New Roman" w:hAnsi="Times New Roman" w:cs="Times New Roman"/>
              </w:rPr>
              <w:softHyphen/>
              <w:t>теля бюджетных средств</w:t>
            </w:r>
          </w:p>
        </w:tc>
        <w:tc>
          <w:tcPr>
            <w:tcW w:w="1276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701" w:type="dxa"/>
            <w:vMerge w:val="restart"/>
          </w:tcPr>
          <w:p w:rsidR="00274C06" w:rsidRPr="00A35357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35357">
              <w:rPr>
                <w:rFonts w:ascii="Times New Roman" w:hAnsi="Times New Roman" w:cs="Times New Roman"/>
              </w:rPr>
              <w:t>Классификации операций сектора государствен</w:t>
            </w:r>
            <w:r w:rsidRPr="00A35357">
              <w:rPr>
                <w:rFonts w:ascii="Times New Roman" w:hAnsi="Times New Roman" w:cs="Times New Roman"/>
              </w:rPr>
              <w:softHyphen/>
              <w:t>ного управле</w:t>
            </w:r>
            <w:r w:rsidRPr="00A35357">
              <w:rPr>
                <w:rFonts w:ascii="Times New Roman" w:hAnsi="Times New Roman" w:cs="Times New Roman"/>
              </w:rPr>
              <w:softHyphen/>
              <w:t>ния, относя</w:t>
            </w:r>
            <w:r w:rsidRPr="00A35357">
              <w:rPr>
                <w:rFonts w:ascii="Times New Roman" w:hAnsi="Times New Roman" w:cs="Times New Roman"/>
              </w:rPr>
              <w:softHyphen/>
              <w:t>щихся к расходам бюджета</w:t>
            </w:r>
          </w:p>
        </w:tc>
      </w:tr>
      <w:tr w:rsidR="00274C06" w:rsidRPr="00E54EF3" w:rsidTr="00E537CF">
        <w:trPr>
          <w:trHeight w:val="1702"/>
        </w:trPr>
        <w:tc>
          <w:tcPr>
            <w:tcW w:w="426" w:type="dxa"/>
            <w:vMerge/>
            <w:vAlign w:val="center"/>
          </w:tcPr>
          <w:p w:rsidR="00274C06" w:rsidRPr="00E54EF3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74C06" w:rsidRPr="00E54EF3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54EF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54EF3">
              <w:rPr>
                <w:rFonts w:ascii="Times New Roman" w:hAnsi="Times New Roman" w:cs="Times New Roman"/>
              </w:rPr>
              <w:t>Федераль</w:t>
            </w:r>
            <w:r w:rsidRPr="00E54EF3"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  <w:tc>
          <w:tcPr>
            <w:tcW w:w="992" w:type="dxa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54EF3">
              <w:rPr>
                <w:rFonts w:ascii="Times New Roman" w:hAnsi="Times New Roman" w:cs="Times New Roman"/>
              </w:rPr>
              <w:t>Област</w:t>
            </w:r>
            <w:r w:rsidRPr="00E54EF3">
              <w:rPr>
                <w:rFonts w:ascii="Times New Roman" w:hAnsi="Times New Roman" w:cs="Times New Roman"/>
              </w:rPr>
              <w:softHyphen/>
              <w:t>ной бюджет</w:t>
            </w:r>
          </w:p>
        </w:tc>
        <w:tc>
          <w:tcPr>
            <w:tcW w:w="993" w:type="dxa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54EF3">
              <w:rPr>
                <w:rFonts w:ascii="Times New Roman" w:hAnsi="Times New Roman" w:cs="Times New Roman"/>
              </w:rPr>
              <w:t>Бюджет города Челябин</w:t>
            </w:r>
            <w:r w:rsidRPr="00E54EF3">
              <w:rPr>
                <w:rFonts w:ascii="Times New Roman" w:hAnsi="Times New Roman" w:cs="Times New Roman"/>
              </w:rPr>
              <w:softHyphen/>
              <w:t>ска</w:t>
            </w:r>
          </w:p>
        </w:tc>
        <w:tc>
          <w:tcPr>
            <w:tcW w:w="1134" w:type="dxa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54EF3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54EF3">
              <w:rPr>
                <w:rFonts w:ascii="Times New Roman" w:hAnsi="Times New Roman" w:cs="Times New Roman"/>
              </w:rPr>
              <w:t>Внебюд</w:t>
            </w:r>
            <w:r w:rsidRPr="00E54EF3">
              <w:rPr>
                <w:rFonts w:ascii="Times New Roman" w:hAnsi="Times New Roman" w:cs="Times New Roman"/>
              </w:rPr>
              <w:softHyphen/>
              <w:t>жетные средства</w:t>
            </w:r>
          </w:p>
        </w:tc>
        <w:tc>
          <w:tcPr>
            <w:tcW w:w="992" w:type="dxa"/>
            <w:vMerge/>
            <w:vAlign w:val="center"/>
          </w:tcPr>
          <w:p w:rsidR="00274C06" w:rsidRPr="00E54EF3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74C06" w:rsidRPr="00E54EF3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74C06" w:rsidRPr="00E54EF3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</w:tr>
    </w:tbl>
    <w:p w:rsidR="00274C06" w:rsidRPr="0083738B" w:rsidRDefault="00274C06" w:rsidP="00274C06">
      <w:pPr>
        <w:ind w:left="-28" w:right="-28"/>
        <w:rPr>
          <w:sz w:val="2"/>
          <w:szCs w:val="2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709"/>
        <w:gridCol w:w="1134"/>
        <w:gridCol w:w="992"/>
        <w:gridCol w:w="992"/>
        <w:gridCol w:w="993"/>
        <w:gridCol w:w="1134"/>
        <w:gridCol w:w="992"/>
        <w:gridCol w:w="992"/>
        <w:gridCol w:w="1276"/>
        <w:gridCol w:w="1701"/>
      </w:tblGrid>
      <w:tr w:rsidR="00274C06" w:rsidRPr="00CF1E58" w:rsidTr="00E537CF">
        <w:trPr>
          <w:trHeight w:val="28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13</w:t>
            </w:r>
          </w:p>
        </w:tc>
      </w:tr>
      <w:tr w:rsidR="00274C06" w:rsidRPr="00F71543" w:rsidTr="00E537CF">
        <w:trPr>
          <w:trHeight w:val="100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Общий отдел, правовой отдел, хозяйственный отдел, отдел эко</w:t>
            </w:r>
            <w:r w:rsidRPr="00CF1E58">
              <w:rPr>
                <w:rFonts w:ascii="Times New Roman" w:hAnsi="Times New Roman" w:cs="Times New Roman"/>
              </w:rPr>
              <w:softHyphen/>
              <w:t>номики и финан</w:t>
            </w:r>
            <w:r w:rsidRPr="00CF1E58">
              <w:rPr>
                <w:rFonts w:ascii="Times New Roman" w:hAnsi="Times New Roman" w:cs="Times New Roman"/>
              </w:rPr>
              <w:softHyphen/>
              <w:t>сов, отдел бухгал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терского учета и муниципальной казны, отдел </w:t>
            </w:r>
            <w:r w:rsidRPr="00CF1E58">
              <w:rPr>
                <w:rFonts w:ascii="Times New Roman" w:hAnsi="Times New Roman" w:cs="Times New Roman"/>
              </w:rPr>
              <w:lastRenderedPageBreak/>
              <w:t>содействия разви</w:t>
            </w:r>
            <w:r w:rsidRPr="00CF1E58">
              <w:rPr>
                <w:rFonts w:ascii="Times New Roman" w:hAnsi="Times New Roman" w:cs="Times New Roman"/>
              </w:rPr>
              <w:softHyphen/>
              <w:t>тию потребитель</w:t>
            </w:r>
            <w:r w:rsidRPr="00CF1E58">
              <w:rPr>
                <w:rFonts w:ascii="Times New Roman" w:hAnsi="Times New Roman" w:cs="Times New Roman"/>
              </w:rPr>
              <w:softHyphen/>
              <w:t>ского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1543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139D9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139D9">
              <w:rPr>
                <w:rFonts w:ascii="Times New Roman" w:hAnsi="Times New Roman" w:cs="Times New Roman"/>
              </w:rPr>
              <w:t>52 364,5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139D9" w:rsidRDefault="00274C06" w:rsidP="00E537CF">
            <w:pPr>
              <w:ind w:left="-28" w:right="-28"/>
              <w:jc w:val="right"/>
            </w:pPr>
            <w:r w:rsidRPr="00A139D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139D9" w:rsidRDefault="00274C06" w:rsidP="00E537CF">
            <w:pPr>
              <w:ind w:left="-28" w:right="-28"/>
              <w:jc w:val="right"/>
            </w:pPr>
            <w:r w:rsidRPr="00A139D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139D9" w:rsidRDefault="00274C06" w:rsidP="00E537CF">
            <w:pPr>
              <w:ind w:left="-28" w:right="-28"/>
              <w:jc w:val="right"/>
            </w:pPr>
            <w:r w:rsidRPr="00A139D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139D9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139D9">
              <w:rPr>
                <w:rFonts w:ascii="Times New Roman" w:hAnsi="Times New Roman" w:cs="Times New Roman"/>
              </w:rPr>
              <w:t>52 364,5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0104 10001Л2043 10001Л3073 121,122,129 ,</w:t>
            </w:r>
            <w:r w:rsidRPr="00D6446E">
              <w:rPr>
                <w:rFonts w:ascii="Times New Roman" w:hAnsi="Times New Roman" w:cs="Times New Roman"/>
              </w:rPr>
              <w:br/>
              <w:t>242,244, 247,</w:t>
            </w:r>
          </w:p>
          <w:p w:rsidR="00274C06" w:rsidRPr="00D6446E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211,213,221, 222,223,225, 226,227,266, 291,310,343, 346,349</w:t>
            </w:r>
          </w:p>
        </w:tc>
      </w:tr>
      <w:tr w:rsidR="00274C06" w:rsidRPr="00F71543" w:rsidTr="00E537CF">
        <w:trPr>
          <w:trHeight w:val="10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 xml:space="preserve">52 718,7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 xml:space="preserve">52 718,7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4C06" w:rsidRPr="00F71543" w:rsidTr="00E537CF">
        <w:trPr>
          <w:trHeight w:val="1006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>52 793,7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1543">
              <w:rPr>
                <w:rFonts w:ascii="Times New Roman" w:hAnsi="Times New Roman" w:cs="Times New Roman"/>
              </w:rPr>
              <w:t>52 793,7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ind w:left="-28" w:right="-28"/>
              <w:jc w:val="right"/>
            </w:pPr>
            <w:r w:rsidRPr="00F71543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154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4C06" w:rsidRPr="00CF1E58" w:rsidTr="00E537CF">
        <w:trPr>
          <w:trHeight w:val="478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Обеспечение осуществления населением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по культу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CF1E58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477D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</w:rPr>
              <w:t>0113, 10002Л3023</w:t>
            </w:r>
          </w:p>
          <w:p w:rsidR="00274C06" w:rsidRPr="00D477D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  <w:p w:rsidR="00274C06" w:rsidRPr="00CF1E58" w:rsidRDefault="00274C06" w:rsidP="00E537CF">
            <w:pPr>
              <w:jc w:val="center"/>
            </w:pPr>
            <w:r w:rsidRPr="00D477DD">
              <w:t>242,360.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221, 296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74C06" w:rsidRPr="00CF1E58" w:rsidTr="00E537CF">
        <w:trPr>
          <w:trHeight w:val="478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1 019,5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1 019,5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124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A44D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44D80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54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Организация благоустройства территории райо</w:t>
            </w:r>
            <w:r w:rsidRPr="00CF1E58">
              <w:rPr>
                <w:rFonts w:ascii="Times New Roman" w:hAnsi="Times New Roman" w:cs="Times New Roman"/>
              </w:rPr>
              <w:softHyphen/>
              <w:t>на и обеспечение жизнедеятельнос</w:t>
            </w:r>
            <w:r w:rsidRPr="00CF1E58">
              <w:rPr>
                <w:rFonts w:ascii="Times New Roman" w:hAnsi="Times New Roman" w:cs="Times New Roman"/>
              </w:rPr>
              <w:softHyphen/>
              <w:t>ти территории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D477DD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</w:rPr>
              <w:t>Отдел благоуст</w:t>
            </w:r>
            <w:r w:rsidRPr="00D477DD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D477DD">
              <w:rPr>
                <w:rFonts w:ascii="Times New Roman" w:hAnsi="Times New Roman" w:cs="Times New Roman"/>
              </w:rPr>
              <w:softHyphen/>
              <w:t>печения жизне</w:t>
            </w:r>
            <w:r w:rsidRPr="00D477DD">
              <w:rPr>
                <w:rFonts w:ascii="Times New Roman" w:hAnsi="Times New Roman" w:cs="Times New Roman"/>
              </w:rPr>
              <w:softHyphen/>
              <w:t>деятельности территорий, МКУ («Служба благоустройства Ленинского района города Челябинска»)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54 298,3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54 298,3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0503 10003Л2053, 10003Л3033, 111,119, 242, 244,247, 852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211,213,221, 222,223,225, 226, 227, 228, 266,291 310, 343,345,346</w:t>
            </w:r>
          </w:p>
        </w:tc>
      </w:tr>
      <w:tr w:rsidR="00274C06" w:rsidRPr="00CF1E58" w:rsidTr="00E537CF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40 444,9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40 444,9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54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38 185,1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38 185,1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Организационно-воспитательная работа с детьми и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по культу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CF1E58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  <w:p w:rsidR="00274C06" w:rsidRPr="00566C73" w:rsidRDefault="00274C06" w:rsidP="00E537CF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0707 10004Л3043 244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222, </w:t>
            </w:r>
            <w:r w:rsidRPr="00CF1E58">
              <w:rPr>
                <w:rFonts w:ascii="Times New Roman" w:hAnsi="Times New Roman" w:cs="Times New Roman"/>
              </w:rPr>
              <w:t>226</w:t>
            </w:r>
          </w:p>
        </w:tc>
      </w:tr>
      <w:tr w:rsidR="00274C06" w:rsidRPr="00CF1E58" w:rsidTr="00E537CF">
        <w:trPr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D6446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D644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Организация и проведение куль</w:t>
            </w:r>
            <w:r w:rsidRPr="00CF1E58">
              <w:rPr>
                <w:rFonts w:ascii="Times New Roman" w:hAnsi="Times New Roman" w:cs="Times New Roman"/>
              </w:rPr>
              <w:softHyphen/>
              <w:t>турно-массовых мероприятий для различных групп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по культу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CF1E58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6 144,8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6 144,8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0801 10005Л3053 244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226</w:t>
            </w:r>
          </w:p>
        </w:tc>
      </w:tr>
      <w:tr w:rsidR="00274C06" w:rsidRPr="00CF1E58" w:rsidTr="00E537CF">
        <w:trPr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6 144,8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6  144,8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6 284,8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6 284,8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F7495B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F7495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Организация и проведение спор</w:t>
            </w:r>
            <w:r w:rsidRPr="00CF1E58">
              <w:rPr>
                <w:rFonts w:ascii="Times New Roman" w:hAnsi="Times New Roman" w:cs="Times New Roman"/>
              </w:rPr>
              <w:softHyphen/>
              <w:t>тивно-массовых мероприятий для различных групп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по культу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CF1E58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1102 10006Л3063 244,360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226,296</w:t>
            </w:r>
          </w:p>
        </w:tc>
      </w:tr>
      <w:tr w:rsidR="00274C06" w:rsidRPr="00CF1E58" w:rsidTr="00E537CF">
        <w:trPr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spacing w:line="230" w:lineRule="auto"/>
              <w:ind w:left="-28" w:right="-28"/>
              <w:jc w:val="right"/>
            </w:pPr>
            <w:r w:rsidRPr="006D351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spacing w:line="230" w:lineRule="auto"/>
              <w:ind w:left="-28" w:right="-28"/>
              <w:jc w:val="right"/>
            </w:pPr>
            <w:r w:rsidRPr="006D351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spacing w:line="230" w:lineRule="auto"/>
              <w:ind w:left="-28" w:right="-28"/>
              <w:jc w:val="right"/>
            </w:pPr>
            <w:r w:rsidRPr="006D351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6D351C">
              <w:rPr>
                <w:rFonts w:ascii="Times New Roman" w:hAnsi="Times New Roman" w:cs="Times New Roman"/>
              </w:rPr>
              <w:t>777,0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6D351C" w:rsidRDefault="00274C06" w:rsidP="00E537CF">
            <w:pPr>
              <w:spacing w:line="230" w:lineRule="auto"/>
              <w:ind w:left="-28" w:right="-28"/>
              <w:jc w:val="right"/>
            </w:pPr>
            <w:r w:rsidRPr="006D351C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38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благоуст</w:t>
            </w:r>
            <w:r w:rsidRPr="00CF1E58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CF1E58">
              <w:rPr>
                <w:rFonts w:ascii="Times New Roman" w:hAnsi="Times New Roman" w:cs="Times New Roman"/>
              </w:rPr>
              <w:softHyphen/>
              <w:t>печения жизне</w:t>
            </w:r>
            <w:r w:rsidRPr="00CF1E58"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32715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spacing w:line="230" w:lineRule="auto"/>
              <w:ind w:left="-28" w:right="-28"/>
              <w:jc w:val="right"/>
            </w:pPr>
            <w:r w:rsidRPr="0032715D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0113 10007Л9993 244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346</w:t>
            </w:r>
          </w:p>
        </w:tc>
      </w:tr>
      <w:tr w:rsidR="00274C06" w:rsidRPr="00CF1E58" w:rsidTr="00E537CF">
        <w:trPr>
          <w:trHeight w:val="38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32715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spacing w:line="230" w:lineRule="auto"/>
              <w:ind w:left="-28" w:right="-28"/>
              <w:jc w:val="right"/>
            </w:pPr>
            <w:r w:rsidRPr="0032715D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71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32715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11, 0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BF12AC" w:rsidRDefault="00274C06" w:rsidP="00E537CF">
            <w:pPr>
              <w:spacing w:line="230" w:lineRule="auto"/>
              <w:ind w:left="-28" w:right="-28"/>
              <w:jc w:val="right"/>
            </w:pPr>
            <w:r w:rsidRPr="00BF12AC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spacing w:line="230" w:lineRule="auto"/>
              <w:ind w:left="-28" w:right="-28"/>
              <w:jc w:val="right"/>
            </w:pPr>
            <w:r w:rsidRPr="0032715D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7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Оказание поддержки добр</w:t>
            </w:r>
            <w:r>
              <w:rPr>
                <w:rFonts w:ascii="Times New Roman" w:hAnsi="Times New Roman" w:cs="Times New Roman"/>
              </w:rPr>
              <w:t>овольным формированиям граждан</w:t>
            </w:r>
            <w:r w:rsidRPr="00CF1E58">
              <w:rPr>
                <w:rFonts w:ascii="Times New Roman" w:hAnsi="Times New Roman" w:cs="Times New Roman"/>
              </w:rPr>
              <w:t xml:space="preserve"> по охране порядка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по культу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CF1E58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  <w:p w:rsidR="00274C06" w:rsidRPr="00566C73" w:rsidRDefault="00274C06" w:rsidP="00E537CF">
            <w:pPr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32715D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spacing w:line="230" w:lineRule="auto"/>
              <w:ind w:left="-28" w:right="-28"/>
              <w:jc w:val="right"/>
            </w:pPr>
            <w:r w:rsidRPr="0032715D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0113 10008Л9993 244, 360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346,296</w:t>
            </w:r>
          </w:p>
        </w:tc>
      </w:tr>
      <w:tr w:rsidR="00274C06" w:rsidRPr="00CF1E58" w:rsidTr="00E537CF">
        <w:trPr>
          <w:trHeight w:val="4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32715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spacing w:line="230" w:lineRule="auto"/>
              <w:ind w:left="-28" w:right="-28"/>
              <w:jc w:val="right"/>
            </w:pPr>
            <w:r w:rsidRPr="0032715D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7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32715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AF58BB" w:rsidRDefault="00274C06" w:rsidP="00E537CF">
            <w:pPr>
              <w:spacing w:line="230" w:lineRule="auto"/>
              <w:ind w:left="-28" w:right="-28"/>
              <w:jc w:val="right"/>
            </w:pPr>
            <w:r w:rsidRPr="00AF58BB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32715D" w:rsidRDefault="00274C06" w:rsidP="00E537CF">
            <w:pPr>
              <w:spacing w:line="230" w:lineRule="auto"/>
              <w:ind w:left="-28" w:right="-28"/>
              <w:jc w:val="right"/>
            </w:pPr>
            <w:r w:rsidRPr="0032715D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39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Содействие упол</w:t>
            </w:r>
            <w:r w:rsidRPr="00CF1E58">
              <w:rPr>
                <w:rFonts w:ascii="Times New Roman" w:hAnsi="Times New Roman" w:cs="Times New Roman"/>
              </w:rPr>
              <w:softHyphen/>
              <w:t>номоченным орга</w:t>
            </w:r>
            <w:r w:rsidRPr="00CF1E58">
              <w:rPr>
                <w:rFonts w:ascii="Times New Roman" w:hAnsi="Times New Roman" w:cs="Times New Roman"/>
              </w:rPr>
              <w:softHyphen/>
              <w:t>нам в профилакти</w:t>
            </w:r>
            <w:r w:rsidRPr="00CF1E58">
              <w:rPr>
                <w:rFonts w:ascii="Times New Roman" w:hAnsi="Times New Roman" w:cs="Times New Roman"/>
              </w:rPr>
              <w:softHyphen/>
              <w:t>ке терроризма и экстремизма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благоуст</w:t>
            </w:r>
            <w:r w:rsidRPr="00CF1E58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CF1E58">
              <w:rPr>
                <w:rFonts w:ascii="Times New Roman" w:hAnsi="Times New Roman" w:cs="Times New Roman"/>
              </w:rPr>
              <w:softHyphen/>
              <w:t>печения жизне</w:t>
            </w:r>
            <w:r w:rsidRPr="00CF1E58"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1E58">
              <w:rPr>
                <w:rFonts w:ascii="Times New Roman" w:hAnsi="Times New Roman" w:cs="Times New Roman"/>
              </w:rPr>
              <w:t>Отдел по культу</w:t>
            </w:r>
            <w:r w:rsidRPr="00CF1E58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CF1E58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83727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0113 10009Л9993 244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346</w:t>
            </w:r>
          </w:p>
        </w:tc>
      </w:tr>
      <w:tr w:rsidR="00274C06" w:rsidRPr="00CF1E58" w:rsidTr="00E537CF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83727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398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83727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83727E" w:rsidRDefault="00274C06" w:rsidP="00E537CF">
            <w:pPr>
              <w:spacing w:line="230" w:lineRule="auto"/>
              <w:ind w:left="-28" w:right="-28"/>
              <w:jc w:val="right"/>
            </w:pPr>
            <w:r w:rsidRPr="0083727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39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Содействие упол</w:t>
            </w:r>
            <w:r w:rsidRPr="00CF1E58">
              <w:rPr>
                <w:rFonts w:ascii="Times New Roman" w:hAnsi="Times New Roman" w:cs="Times New Roman"/>
              </w:rPr>
              <w:softHyphen/>
              <w:t>номоченным орга</w:t>
            </w:r>
            <w:r w:rsidRPr="00CF1E58">
              <w:rPr>
                <w:rFonts w:ascii="Times New Roman" w:hAnsi="Times New Roman" w:cs="Times New Roman"/>
              </w:rPr>
              <w:softHyphen/>
              <w:t>нам в предупреж</w:t>
            </w:r>
            <w:r w:rsidRPr="00CF1E58">
              <w:rPr>
                <w:rFonts w:ascii="Times New Roman" w:hAnsi="Times New Roman" w:cs="Times New Roman"/>
              </w:rPr>
              <w:softHyphen/>
              <w:t>дении чрезвычай</w:t>
            </w:r>
            <w:r w:rsidRPr="00CF1E58">
              <w:rPr>
                <w:rFonts w:ascii="Times New Roman" w:hAnsi="Times New Roman" w:cs="Times New Roman"/>
              </w:rPr>
              <w:softHyphen/>
              <w:t>ных ситуаций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Отдел благоуст</w:t>
            </w:r>
            <w:r w:rsidRPr="00CF1E58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CF1E58">
              <w:rPr>
                <w:rFonts w:ascii="Times New Roman" w:hAnsi="Times New Roman" w:cs="Times New Roman"/>
              </w:rPr>
              <w:softHyphen/>
              <w:t>печения жизне</w:t>
            </w:r>
            <w:r w:rsidRPr="00CF1E58"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0309 10010Л9993 244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346</w:t>
            </w:r>
          </w:p>
        </w:tc>
      </w:tr>
      <w:tr w:rsidR="00274C06" w:rsidRPr="00CF1E58" w:rsidTr="00E537CF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398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537536" w:rsidRDefault="00274C06" w:rsidP="00E537CF">
            <w:pPr>
              <w:spacing w:line="230" w:lineRule="auto"/>
              <w:ind w:left="-28" w:right="-28"/>
              <w:jc w:val="right"/>
            </w:pPr>
            <w:r w:rsidRPr="00537536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4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F1E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115 297,3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115 297,3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CF1E58" w:rsidTr="00E537CF">
        <w:trPr>
          <w:trHeight w:val="2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F71543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F410E">
              <w:rPr>
                <w:rFonts w:ascii="Times New Roman" w:hAnsi="Times New Roman" w:cs="Times New Roman"/>
              </w:rPr>
              <w:t>101 907,5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F71543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4F410E">
              <w:rPr>
                <w:rFonts w:ascii="Times New Roman" w:hAnsi="Times New Roman" w:cs="Times New Roman"/>
              </w:rPr>
              <w:t>101 907,5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C06" w:rsidRPr="00E54EF3" w:rsidTr="00E537CF">
        <w:trPr>
          <w:trHeight w:val="29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CF1E58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99 957,0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4F410E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4F410E">
              <w:rPr>
                <w:rFonts w:ascii="Times New Roman" w:hAnsi="Times New Roman" w:cs="Times New Roman"/>
              </w:rPr>
              <w:t>99 957,0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06" w:rsidRPr="00537536" w:rsidRDefault="00274C06" w:rsidP="00E537CF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5375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06" w:rsidRPr="00E54EF3" w:rsidRDefault="00274C06" w:rsidP="00E537CF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4C06" w:rsidRDefault="00274C06" w:rsidP="00274C06">
      <w:pPr>
        <w:rPr>
          <w:sz w:val="28"/>
          <w:szCs w:val="28"/>
        </w:rPr>
      </w:pPr>
    </w:p>
    <w:p w:rsidR="00274C06" w:rsidRDefault="00274C06" w:rsidP="00274C06">
      <w:pPr>
        <w:rPr>
          <w:sz w:val="28"/>
          <w:szCs w:val="28"/>
        </w:rPr>
      </w:pPr>
    </w:p>
    <w:p w:rsidR="00274C06" w:rsidRPr="009F113D" w:rsidRDefault="00274C06" w:rsidP="00274C06">
      <w:pPr>
        <w:tabs>
          <w:tab w:val="right" w:pos="14601"/>
        </w:tabs>
        <w:rPr>
          <w:sz w:val="8"/>
          <w:szCs w:val="28"/>
        </w:rPr>
      </w:pPr>
    </w:p>
    <w:p w:rsidR="00274C06" w:rsidRDefault="00274C06" w:rsidP="00274C06">
      <w:pPr>
        <w:tabs>
          <w:tab w:val="right" w:pos="1460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Ленинского района</w:t>
      </w:r>
      <w:r>
        <w:rPr>
          <w:sz w:val="28"/>
          <w:szCs w:val="28"/>
        </w:rPr>
        <w:tab/>
        <w:t xml:space="preserve">    И. Ю. Тишина</w:t>
      </w:r>
    </w:p>
    <w:p w:rsidR="005323E3" w:rsidRDefault="00274C06">
      <w:bookmarkStart w:id="1" w:name="_GoBack"/>
      <w:bookmarkEnd w:id="1"/>
    </w:p>
    <w:sectPr w:rsidR="005323E3" w:rsidSect="006D2BD7">
      <w:headerReference w:type="default" r:id="rId4"/>
      <w:footnotePr>
        <w:pos w:val="beneathText"/>
      </w:footnotePr>
      <w:pgSz w:w="16837" w:h="11905" w:orient="landscape"/>
      <w:pgMar w:top="1701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Lath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D7" w:rsidRDefault="00274C06" w:rsidP="0034201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7"/>
    <w:rsid w:val="00274C06"/>
    <w:rsid w:val="00445EA7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9F14-8765-4FE6-8BEE-C918BC0F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274C0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C0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4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C06"/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customStyle="1" w:styleId="a5">
    <w:name w:val="Цветовое выделение"/>
    <w:uiPriority w:val="99"/>
    <w:rsid w:val="00274C06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74C06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2023-03-24T10:38:00Z</dcterms:created>
  <dcterms:modified xsi:type="dcterms:W3CDTF">2023-03-24T10:39:00Z</dcterms:modified>
</cp:coreProperties>
</file>